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Graduate" w:cs="Graduate" w:eastAsia="Graduate" w:hAnsi="Graduate"/>
          <w:color w:val="06038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Graduate" w:cs="Graduate" w:eastAsia="Graduate" w:hAnsi="Graduate"/>
          <w:color w:val="06038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Fonts w:ascii="Graduate" w:cs="Graduate" w:eastAsia="Graduate" w:hAnsi="Graduate"/>
          <w:color w:val="06038d"/>
          <w:sz w:val="36"/>
          <w:szCs w:val="36"/>
          <w:rtl w:val="0"/>
        </w:rPr>
        <w:t xml:space="preserve">Lake Country School District </w:t>
      </w:r>
      <w:r w:rsidDel="00000000" w:rsidR="00000000" w:rsidRPr="00000000">
        <w:rPr>
          <w:rFonts w:ascii="Calibri" w:cs="Calibri" w:eastAsia="Calibri" w:hAnsi="Calibri"/>
          <w:color w:val="323232"/>
          <w:sz w:val="32"/>
          <w:szCs w:val="32"/>
          <w:rtl w:val="0"/>
        </w:rPr>
        <w:t xml:space="preserve">2024-2025</w:t>
      </w:r>
      <w:r w:rsidDel="00000000" w:rsidR="00000000" w:rsidRPr="00000000">
        <w:rPr>
          <w:rFonts w:ascii="Calibri" w:cs="Calibri" w:eastAsia="Calibri" w:hAnsi="Calibri"/>
          <w:color w:val="323232"/>
          <w:sz w:val="32"/>
          <w:szCs w:val="32"/>
        </w:rPr>
        <w:drawing>
          <wp:inline distB="19050" distT="19050" distL="19050" distR="19050">
            <wp:extent cx="2173367" cy="7244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3367" cy="724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b w:val="1"/>
          <w:color w:val="323232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23232"/>
          <w:sz w:val="32"/>
          <w:szCs w:val="32"/>
          <w:rtl w:val="0"/>
        </w:rPr>
        <w:t xml:space="preserve">BOARD OF EDUCATION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b w:val="1"/>
          <w:color w:val="323232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23232"/>
          <w:sz w:val="32"/>
          <w:szCs w:val="32"/>
          <w:rtl w:val="0"/>
        </w:rPr>
        <w:t xml:space="preserve">LAKE COUNTRY SCHOOL DISTRICT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b w:val="1"/>
          <w:color w:val="323232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23232"/>
          <w:sz w:val="32"/>
          <w:szCs w:val="32"/>
          <w:rtl w:val="0"/>
        </w:rPr>
        <w:t xml:space="preserve">QUORUM NOTICE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b w:val="1"/>
          <w:color w:val="32323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i w:val="1"/>
          <w:color w:val="323232"/>
          <w:sz w:val="32"/>
          <w:szCs w:val="32"/>
          <w:rtl w:val="0"/>
        </w:rPr>
        <w:t xml:space="preserve">Public Notice</w:t>
      </w:r>
      <w:r w:rsidDel="00000000" w:rsidR="00000000" w:rsidRPr="00000000">
        <w:rPr>
          <w:rFonts w:ascii="Calibri" w:cs="Calibri" w:eastAsia="Calibri" w:hAnsi="Calibri"/>
          <w:color w:val="323232"/>
          <w:sz w:val="32"/>
          <w:szCs w:val="32"/>
          <w:rtl w:val="0"/>
        </w:rPr>
        <w:t xml:space="preserve"> is hereby given to the public and news media pursuant to Chapter 19,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323232"/>
          <w:sz w:val="32"/>
          <w:szCs w:val="32"/>
          <w:rtl w:val="0"/>
        </w:rPr>
        <w:t xml:space="preserve">Subchapter IV, Wisconsin Statutes that members of the BOARD OF EDUCATION will be attending the eighth-grade graduation ceremony on Tuesday June 10, 2025 in the cafetorium at Lake Country School District beginning at 6:00 p.m.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323232"/>
          <w:sz w:val="32"/>
          <w:szCs w:val="32"/>
          <w:rtl w:val="0"/>
        </w:rPr>
        <w:t xml:space="preserve">Though a quorum of the Board may be present, no official board actions will be taken.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323232"/>
          <w:sz w:val="32"/>
          <w:szCs w:val="32"/>
          <w:rtl w:val="0"/>
        </w:rPr>
        <w:tab/>
        <w:t xml:space="preserve">A.</w:t>
        <w:tab/>
        <w:t xml:space="preserve">decisions will not be made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323232"/>
          <w:sz w:val="32"/>
          <w:szCs w:val="32"/>
          <w:rtl w:val="0"/>
        </w:rPr>
        <w:tab/>
        <w:t xml:space="preserve">B.</w:t>
        <w:tab/>
        <w:t xml:space="preserve">votes will not be taken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color w:val="323232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323232"/>
          <w:sz w:val="32"/>
          <w:szCs w:val="32"/>
          <w:rtl w:val="0"/>
        </w:rPr>
        <w:tab/>
        <w:t xml:space="preserve">C.</w:t>
        <w:tab/>
        <w:t xml:space="preserve">official meeting minutes will not be taken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raduat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radua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